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9C8A" w14:textId="77777777" w:rsidR="00E5646D" w:rsidRDefault="00000000">
      <w:pPr>
        <w:pStyle w:val="Heading1"/>
        <w:jc w:val="center"/>
      </w:pPr>
      <w:r>
        <w:t>Terms and Conditions</w:t>
      </w:r>
    </w:p>
    <w:p w14:paraId="2B840E0F" w14:textId="77777777" w:rsidR="00E5646D" w:rsidRDefault="00000000">
      <w:r>
        <w:t>These Terms and Conditions govern your use of services provided by Texas Healthcare Quality Assurance Agency (THQAA). By accessing our services, website, or materials, you agree to comply with the following terms. Please read them carefully.</w:t>
      </w:r>
    </w:p>
    <w:p w14:paraId="041C2A92" w14:textId="77777777" w:rsidR="00E5646D" w:rsidRDefault="00000000">
      <w:pPr>
        <w:pStyle w:val="Heading2"/>
      </w:pPr>
      <w:r>
        <w:t>1. Use of Services</w:t>
      </w:r>
    </w:p>
    <w:p w14:paraId="4799E3B4" w14:textId="77777777" w:rsidR="00E5646D" w:rsidRDefault="00000000">
      <w:pPr>
        <w:pStyle w:val="ListBullet"/>
      </w:pPr>
      <w:r>
        <w:t>All content and materials are provided for general information, training, and consulting purposes.</w:t>
      </w:r>
    </w:p>
    <w:p w14:paraId="75C140DC" w14:textId="77777777" w:rsidR="00E5646D" w:rsidRDefault="00000000">
      <w:pPr>
        <w:pStyle w:val="ListBullet"/>
      </w:pPr>
      <w:r>
        <w:t>You agree to use our services in accordance with all applicable laws and regulations.</w:t>
      </w:r>
    </w:p>
    <w:p w14:paraId="11E23B46" w14:textId="77777777" w:rsidR="00E5646D" w:rsidRDefault="00000000">
      <w:pPr>
        <w:pStyle w:val="Heading2"/>
      </w:pPr>
      <w:r>
        <w:t>2. Intellectual Property</w:t>
      </w:r>
    </w:p>
    <w:p w14:paraId="2F08AFF1" w14:textId="77777777" w:rsidR="00E5646D" w:rsidRDefault="00000000">
      <w:pPr>
        <w:pStyle w:val="ListBullet"/>
      </w:pPr>
      <w:r>
        <w:t>All content, including logos, materials, training resources, and documentation, is the intellectual property of THQAA.</w:t>
      </w:r>
    </w:p>
    <w:p w14:paraId="7B527D46" w14:textId="77777777" w:rsidR="00E5646D" w:rsidRDefault="00000000">
      <w:pPr>
        <w:pStyle w:val="ListBullet"/>
      </w:pPr>
      <w:r>
        <w:t>Unauthorized use, reproduction, or distribution of our materials is strictly prohibited.</w:t>
      </w:r>
    </w:p>
    <w:p w14:paraId="269CE6A2" w14:textId="77777777" w:rsidR="00E5646D" w:rsidRDefault="00000000">
      <w:pPr>
        <w:pStyle w:val="Heading2"/>
      </w:pPr>
      <w:r>
        <w:t>3. Limitation of Liability</w:t>
      </w:r>
    </w:p>
    <w:p w14:paraId="6C48A699" w14:textId="77777777" w:rsidR="00E5646D" w:rsidRDefault="00000000">
      <w:pPr>
        <w:pStyle w:val="ListBullet"/>
      </w:pPr>
      <w:r>
        <w:t>THQAA is not liable for any indirect, incidental, or consequential damages resulting from the use or inability to use our services.</w:t>
      </w:r>
    </w:p>
    <w:p w14:paraId="3A2C1BF1" w14:textId="77777777" w:rsidR="00E5646D" w:rsidRDefault="00000000">
      <w:pPr>
        <w:pStyle w:val="ListBullet"/>
      </w:pPr>
      <w:r>
        <w:t>We make every effort to ensure the accuracy of our materials but do not guarantee error-free content.</w:t>
      </w:r>
    </w:p>
    <w:p w14:paraId="4938B6CE" w14:textId="77777777" w:rsidR="00E5646D" w:rsidRDefault="00000000">
      <w:pPr>
        <w:pStyle w:val="Heading2"/>
      </w:pPr>
      <w:r>
        <w:t>4. Modifications to Services</w:t>
      </w:r>
    </w:p>
    <w:p w14:paraId="1FC9D6E7" w14:textId="77777777" w:rsidR="00E5646D" w:rsidRDefault="00000000">
      <w:pPr>
        <w:pStyle w:val="ListBullet"/>
      </w:pPr>
      <w:r>
        <w:t>We reserve the right to modify, suspend, or discontinue any part of our services at any time without notice.</w:t>
      </w:r>
    </w:p>
    <w:p w14:paraId="1D461C22" w14:textId="77777777" w:rsidR="00E5646D" w:rsidRDefault="00000000">
      <w:pPr>
        <w:pStyle w:val="Heading2"/>
      </w:pPr>
      <w:r>
        <w:t>5. User Responsibilities</w:t>
      </w:r>
    </w:p>
    <w:p w14:paraId="25B21161" w14:textId="77777777" w:rsidR="00E5646D" w:rsidRDefault="00000000">
      <w:pPr>
        <w:pStyle w:val="ListBullet"/>
      </w:pPr>
      <w:r>
        <w:t>You agree not to misuse our services or attempt unauthorized access to systems or data.</w:t>
      </w:r>
    </w:p>
    <w:p w14:paraId="3B518597" w14:textId="77777777" w:rsidR="00E5646D" w:rsidRDefault="00000000">
      <w:pPr>
        <w:pStyle w:val="ListBullet"/>
      </w:pPr>
      <w:r>
        <w:t>Users are responsible for maintaining the confidentiality of any access credentials or information shared.</w:t>
      </w:r>
    </w:p>
    <w:p w14:paraId="417EB30B" w14:textId="77777777" w:rsidR="00E5646D" w:rsidRDefault="00000000">
      <w:pPr>
        <w:pStyle w:val="Heading2"/>
      </w:pPr>
      <w:r>
        <w:t>6. Governing Law</w:t>
      </w:r>
    </w:p>
    <w:p w14:paraId="34A787E3" w14:textId="77777777" w:rsidR="00E5646D" w:rsidRDefault="00000000">
      <w:pPr>
        <w:pStyle w:val="ListBullet"/>
      </w:pPr>
      <w:r>
        <w:t>These Terms and Conditions are governed by the laws of the State of Texas, without regard to its conflict of law principles.</w:t>
      </w:r>
    </w:p>
    <w:p w14:paraId="1A14CF9B" w14:textId="77777777" w:rsidR="00E5646D" w:rsidRDefault="00000000">
      <w:pPr>
        <w:pStyle w:val="Heading2"/>
      </w:pPr>
      <w:r>
        <w:t>7. Contact Information</w:t>
      </w:r>
    </w:p>
    <w:p w14:paraId="2B6D335E" w14:textId="77777777" w:rsidR="00E5646D" w:rsidRDefault="00000000">
      <w:pPr>
        <w:pStyle w:val="ListBullet"/>
      </w:pPr>
      <w:r>
        <w:t>For questions or concerns regarding these Terms and Conditions, please contact:</w:t>
      </w:r>
    </w:p>
    <w:p w14:paraId="1758709F" w14:textId="77777777" w:rsidR="00E5646D" w:rsidRDefault="00000000">
      <w:pPr>
        <w:pStyle w:val="ListBullet"/>
      </w:pPr>
      <w:r>
        <w:t>Texas Healthcare Quality Assurance Agency</w:t>
      </w:r>
    </w:p>
    <w:p w14:paraId="36E54493" w14:textId="51E2514A" w:rsidR="00E5646D" w:rsidRDefault="00000000">
      <w:pPr>
        <w:pStyle w:val="ListBullet"/>
      </w:pPr>
      <w:r>
        <w:t xml:space="preserve">Email: </w:t>
      </w:r>
      <w:r w:rsidR="001C1885">
        <w:t>r.secrest@texashealthqa.com</w:t>
      </w:r>
    </w:p>
    <w:p w14:paraId="148499D1" w14:textId="77777777" w:rsidR="00E5646D" w:rsidRDefault="00000000">
      <w:pPr>
        <w:pStyle w:val="ListBullet"/>
      </w:pPr>
      <w:r>
        <w:t>Phone: 956-467-9281</w:t>
      </w:r>
    </w:p>
    <w:sectPr w:rsidR="00E564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9268613">
    <w:abstractNumId w:val="8"/>
  </w:num>
  <w:num w:numId="2" w16cid:durableId="836458588">
    <w:abstractNumId w:val="6"/>
  </w:num>
  <w:num w:numId="3" w16cid:durableId="660087125">
    <w:abstractNumId w:val="5"/>
  </w:num>
  <w:num w:numId="4" w16cid:durableId="515852868">
    <w:abstractNumId w:val="4"/>
  </w:num>
  <w:num w:numId="5" w16cid:durableId="1110397217">
    <w:abstractNumId w:val="7"/>
  </w:num>
  <w:num w:numId="6" w16cid:durableId="88085158">
    <w:abstractNumId w:val="3"/>
  </w:num>
  <w:num w:numId="7" w16cid:durableId="1531142872">
    <w:abstractNumId w:val="2"/>
  </w:num>
  <w:num w:numId="8" w16cid:durableId="1029911234">
    <w:abstractNumId w:val="1"/>
  </w:num>
  <w:num w:numId="9" w16cid:durableId="17743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462"/>
    <w:rsid w:val="00034616"/>
    <w:rsid w:val="0006063C"/>
    <w:rsid w:val="0015074B"/>
    <w:rsid w:val="001C1885"/>
    <w:rsid w:val="0029639D"/>
    <w:rsid w:val="00326F90"/>
    <w:rsid w:val="00AA1D8D"/>
    <w:rsid w:val="00B47730"/>
    <w:rsid w:val="00CB0664"/>
    <w:rsid w:val="00E564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5B22F"/>
  <w14:defaultImageDpi w14:val="300"/>
  <w15:docId w15:val="{93F0EF55-DF35-4116-9DC4-4DE7D76C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1885"/>
    <w:rPr>
      <w:color w:val="0000FF" w:themeColor="hyperlink"/>
      <w:u w:val="single"/>
    </w:rPr>
  </w:style>
  <w:style w:type="character" w:styleId="UnresolvedMention">
    <w:name w:val="Unresolved Mention"/>
    <w:basedOn w:val="DefaultParagraphFont"/>
    <w:uiPriority w:val="99"/>
    <w:semiHidden/>
    <w:unhideWhenUsed/>
    <w:rsid w:val="001C1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Rhonda Secrest</cp:lastModifiedBy>
  <cp:revision>2</cp:revision>
  <dcterms:created xsi:type="dcterms:W3CDTF">2025-05-12T20:20:00Z</dcterms:created>
  <dcterms:modified xsi:type="dcterms:W3CDTF">2025-05-12T20:20:00Z</dcterms:modified>
  <cp:category/>
</cp:coreProperties>
</file>